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0F" w:rsidRPr="00275C0F" w:rsidRDefault="00275C0F" w:rsidP="00275C0F">
      <w:pPr>
        <w:spacing w:after="0" w:line="240" w:lineRule="auto"/>
        <w:rPr>
          <w:rFonts w:ascii="Times New Roman" w:eastAsia="Times New Roman" w:hAnsi="Times New Roman" w:cs="Times New Roman"/>
          <w:b/>
          <w:bCs/>
          <w:color w:val="000000"/>
          <w:sz w:val="28"/>
          <w:szCs w:val="28"/>
          <w:lang w:eastAsia="en-GB"/>
        </w:rPr>
      </w:pPr>
      <w:r w:rsidRPr="00275C0F">
        <w:rPr>
          <w:rFonts w:ascii="Times New Roman" w:eastAsia="Times New Roman" w:hAnsi="Times New Roman" w:cs="Times New Roman"/>
          <w:b/>
          <w:bCs/>
          <w:color w:val="000000"/>
          <w:sz w:val="28"/>
          <w:szCs w:val="28"/>
          <w:lang w:eastAsia="en-GB"/>
        </w:rPr>
        <w:t xml:space="preserve">TRUNG TÂM THÔNG TIN </w:t>
      </w:r>
      <w:r w:rsidR="00D35B48">
        <w:rPr>
          <w:rFonts w:ascii="Times New Roman" w:eastAsia="Times New Roman" w:hAnsi="Times New Roman" w:cs="Times New Roman"/>
          <w:b/>
          <w:bCs/>
          <w:color w:val="000000"/>
          <w:sz w:val="28"/>
          <w:szCs w:val="28"/>
          <w:lang w:eastAsia="en-GB"/>
        </w:rPr>
        <w:t xml:space="preserve">- </w:t>
      </w:r>
      <w:r w:rsidRPr="00275C0F">
        <w:rPr>
          <w:rFonts w:ascii="Times New Roman" w:eastAsia="Times New Roman" w:hAnsi="Times New Roman" w:cs="Times New Roman"/>
          <w:b/>
          <w:bCs/>
          <w:color w:val="000000"/>
          <w:sz w:val="28"/>
          <w:szCs w:val="28"/>
          <w:lang w:eastAsia="en-GB"/>
        </w:rPr>
        <w:t>TƯ LIỆU</w:t>
      </w:r>
    </w:p>
    <w:p w:rsidR="00275C0F" w:rsidRPr="00275C0F" w:rsidRDefault="00275C0F" w:rsidP="00275C0F">
      <w:pPr>
        <w:spacing w:after="0" w:line="240" w:lineRule="auto"/>
        <w:rPr>
          <w:rFonts w:ascii="Times New Roman" w:eastAsia="Times New Roman" w:hAnsi="Times New Roman" w:cs="Times New Roman"/>
          <w:b/>
          <w:bCs/>
          <w:color w:val="000000"/>
          <w:sz w:val="28"/>
          <w:szCs w:val="28"/>
          <w:lang w:eastAsia="en-GB"/>
        </w:rPr>
      </w:pPr>
      <w:r w:rsidRPr="00275C0F">
        <w:rPr>
          <w:rFonts w:ascii="Times New Roman" w:eastAsia="Times New Roman" w:hAnsi="Times New Roman" w:cs="Times New Roman"/>
          <w:b/>
          <w:bCs/>
          <w:color w:val="000000"/>
          <w:sz w:val="28"/>
          <w:szCs w:val="28"/>
          <w:lang w:eastAsia="en-GB"/>
        </w:rPr>
        <w:t>PHÒNG LƯU TRỮ TƯ LIỆU KHOA HỌC</w:t>
      </w:r>
    </w:p>
    <w:p w:rsidR="00655D04" w:rsidRDefault="00655D04" w:rsidP="00655D04">
      <w:pPr>
        <w:rPr>
          <w:rFonts w:ascii="Times New Roman" w:eastAsia="Times New Roman" w:hAnsi="Times New Roman" w:cs="Times New Roman"/>
          <w:sz w:val="28"/>
          <w:szCs w:val="28"/>
          <w:lang w:eastAsia="en-GB"/>
        </w:rPr>
      </w:pPr>
    </w:p>
    <w:p w:rsidR="00275C0F" w:rsidRPr="00275C0F" w:rsidRDefault="00BA3491" w:rsidP="00BA3491">
      <w:pPr>
        <w:spacing w:after="0" w:line="240" w:lineRule="auto"/>
        <w:jc w:val="center"/>
        <w:rPr>
          <w:rFonts w:ascii="Times New Roman" w:eastAsia="Times New Roman" w:hAnsi="Times New Roman" w:cs="Times New Roman"/>
          <w:b/>
          <w:bCs/>
          <w:color w:val="000000"/>
          <w:sz w:val="40"/>
          <w:szCs w:val="40"/>
          <w:lang w:eastAsia="en-GB"/>
        </w:rPr>
      </w:pPr>
      <w:r>
        <w:rPr>
          <w:rFonts w:ascii="Times New Roman" w:eastAsia="Times New Roman" w:hAnsi="Times New Roman" w:cs="Times New Roman"/>
          <w:b/>
          <w:bCs/>
          <w:color w:val="000000"/>
          <w:sz w:val="40"/>
          <w:szCs w:val="40"/>
          <w:lang w:eastAsia="en-GB"/>
        </w:rPr>
        <w:t xml:space="preserve">DANH MỤC </w:t>
      </w:r>
      <w:r w:rsidR="002473F5">
        <w:rPr>
          <w:rFonts w:ascii="Times New Roman" w:eastAsia="Times New Roman" w:hAnsi="Times New Roman" w:cs="Times New Roman"/>
          <w:b/>
          <w:bCs/>
          <w:color w:val="000000"/>
          <w:sz w:val="40"/>
          <w:szCs w:val="40"/>
          <w:lang w:eastAsia="en-GB"/>
        </w:rPr>
        <w:t>NHIỆM VỤ KHCN</w:t>
      </w:r>
      <w:r>
        <w:rPr>
          <w:rFonts w:ascii="Times New Roman" w:eastAsia="Times New Roman" w:hAnsi="Times New Roman" w:cs="Times New Roman"/>
          <w:b/>
          <w:bCs/>
          <w:color w:val="000000"/>
          <w:sz w:val="40"/>
          <w:szCs w:val="40"/>
          <w:lang w:eastAsia="en-GB"/>
        </w:rPr>
        <w:t xml:space="preserve"> NỘP LƯU TRỮ NĂM</w:t>
      </w:r>
      <w:r w:rsidR="00275C0F" w:rsidRPr="00275C0F">
        <w:rPr>
          <w:rFonts w:ascii="Times New Roman" w:eastAsia="Times New Roman" w:hAnsi="Times New Roman" w:cs="Times New Roman"/>
          <w:b/>
          <w:bCs/>
          <w:color w:val="000000"/>
          <w:sz w:val="40"/>
          <w:szCs w:val="40"/>
          <w:lang w:eastAsia="en-GB"/>
        </w:rPr>
        <w:t xml:space="preserve"> 2019</w:t>
      </w:r>
    </w:p>
    <w:p w:rsidR="00275C0F" w:rsidRDefault="00275C0F" w:rsidP="00655D04">
      <w:pPr>
        <w:rPr>
          <w:rFonts w:ascii="Times New Roman" w:eastAsia="Times New Roman" w:hAnsi="Times New Roman" w:cs="Times New Roman"/>
          <w:sz w:val="28"/>
          <w:szCs w:val="28"/>
          <w:lang w:eastAsia="en-GB"/>
        </w:rPr>
      </w:pPr>
    </w:p>
    <w:tbl>
      <w:tblPr>
        <w:tblW w:w="9280" w:type="dxa"/>
        <w:tblLook w:val="04A0" w:firstRow="1" w:lastRow="0" w:firstColumn="1" w:lastColumn="0" w:noHBand="0" w:noVBand="1"/>
      </w:tblPr>
      <w:tblGrid>
        <w:gridCol w:w="907"/>
        <w:gridCol w:w="2799"/>
        <w:gridCol w:w="1299"/>
        <w:gridCol w:w="960"/>
        <w:gridCol w:w="2274"/>
        <w:gridCol w:w="1041"/>
      </w:tblGrid>
      <w:tr w:rsidR="00BA3491" w:rsidRPr="00275C0F" w:rsidTr="00176EED">
        <w:trPr>
          <w:trHeight w:val="20"/>
          <w:tblHeader/>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75C0F" w:rsidRPr="002473F5" w:rsidRDefault="00275C0F" w:rsidP="00275C0F">
            <w:pPr>
              <w:spacing w:after="0" w:line="240" w:lineRule="auto"/>
              <w:jc w:val="center"/>
              <w:rPr>
                <w:rFonts w:ascii="Times New Roman" w:eastAsia="Times New Roman" w:hAnsi="Times New Roman" w:cs="Times New Roman"/>
                <w:b/>
                <w:color w:val="000000"/>
                <w:sz w:val="24"/>
                <w:szCs w:val="24"/>
                <w:lang w:eastAsia="en-GB"/>
              </w:rPr>
            </w:pPr>
            <w:r w:rsidRPr="002473F5">
              <w:rPr>
                <w:rFonts w:ascii="Times New Roman" w:eastAsia="Times New Roman" w:hAnsi="Times New Roman" w:cs="Times New Roman"/>
                <w:b/>
                <w:color w:val="000000"/>
                <w:sz w:val="24"/>
                <w:szCs w:val="24"/>
                <w:lang w:eastAsia="en-GB"/>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5C0F" w:rsidRPr="002473F5" w:rsidRDefault="00275C0F" w:rsidP="00275C0F">
            <w:pPr>
              <w:spacing w:after="0" w:line="240" w:lineRule="auto"/>
              <w:jc w:val="center"/>
              <w:rPr>
                <w:rFonts w:ascii="Times New Roman" w:eastAsia="Times New Roman" w:hAnsi="Times New Roman" w:cs="Times New Roman"/>
                <w:b/>
                <w:color w:val="000000"/>
                <w:sz w:val="24"/>
                <w:szCs w:val="24"/>
                <w:lang w:eastAsia="en-GB"/>
              </w:rPr>
            </w:pPr>
            <w:r w:rsidRPr="002473F5">
              <w:rPr>
                <w:rFonts w:ascii="Times New Roman" w:eastAsia="Times New Roman" w:hAnsi="Times New Roman" w:cs="Times New Roman"/>
                <w:b/>
                <w:color w:val="000000"/>
                <w:sz w:val="24"/>
                <w:szCs w:val="24"/>
                <w:lang w:eastAsia="en-GB"/>
              </w:rPr>
              <w:t>TÊN ĐỀ TÀI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5C0F" w:rsidRPr="002473F5" w:rsidRDefault="00275C0F" w:rsidP="00275C0F">
            <w:pPr>
              <w:spacing w:after="0" w:line="240" w:lineRule="auto"/>
              <w:jc w:val="center"/>
              <w:rPr>
                <w:rFonts w:ascii="Times New Roman" w:eastAsia="Times New Roman" w:hAnsi="Times New Roman" w:cs="Times New Roman"/>
                <w:b/>
                <w:color w:val="000000"/>
                <w:sz w:val="24"/>
                <w:szCs w:val="24"/>
                <w:lang w:eastAsia="en-GB"/>
              </w:rPr>
            </w:pPr>
            <w:r w:rsidRPr="002473F5">
              <w:rPr>
                <w:rFonts w:ascii="Times New Roman" w:eastAsia="Times New Roman" w:hAnsi="Times New Roman" w:cs="Times New Roman"/>
                <w:b/>
                <w:color w:val="000000"/>
                <w:sz w:val="24"/>
                <w:szCs w:val="24"/>
                <w:lang w:eastAsia="en-GB"/>
              </w:rPr>
              <w:t>CƠ QUAN CHỦ TRÌ</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5C0F" w:rsidRPr="002473F5" w:rsidRDefault="00275C0F" w:rsidP="00275C0F">
            <w:pPr>
              <w:spacing w:after="0" w:line="240" w:lineRule="auto"/>
              <w:jc w:val="center"/>
              <w:rPr>
                <w:rFonts w:ascii="Times New Roman" w:eastAsia="Times New Roman" w:hAnsi="Times New Roman" w:cs="Times New Roman"/>
                <w:b/>
                <w:color w:val="000000"/>
                <w:sz w:val="24"/>
                <w:szCs w:val="24"/>
                <w:lang w:eastAsia="en-GB"/>
              </w:rPr>
            </w:pPr>
            <w:r w:rsidRPr="002473F5">
              <w:rPr>
                <w:rFonts w:ascii="Times New Roman" w:eastAsia="Times New Roman" w:hAnsi="Times New Roman" w:cs="Times New Roman"/>
                <w:b/>
                <w:color w:val="000000"/>
                <w:sz w:val="24"/>
                <w:szCs w:val="24"/>
                <w:lang w:eastAsia="en-GB"/>
              </w:rPr>
              <w:t>CẤP QUẢN LÝ ĐỀ TÀI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5C0F" w:rsidRPr="002473F5" w:rsidRDefault="00275C0F" w:rsidP="00275C0F">
            <w:pPr>
              <w:spacing w:after="0" w:line="240" w:lineRule="auto"/>
              <w:jc w:val="center"/>
              <w:rPr>
                <w:rFonts w:ascii="Times New Roman" w:eastAsia="Times New Roman" w:hAnsi="Times New Roman" w:cs="Times New Roman"/>
                <w:b/>
                <w:color w:val="000000"/>
                <w:sz w:val="24"/>
                <w:szCs w:val="24"/>
                <w:lang w:eastAsia="en-GB"/>
              </w:rPr>
            </w:pPr>
            <w:r w:rsidRPr="002473F5">
              <w:rPr>
                <w:rFonts w:ascii="Times New Roman" w:eastAsia="Times New Roman" w:hAnsi="Times New Roman" w:cs="Times New Roman"/>
                <w:b/>
                <w:color w:val="000000"/>
                <w:sz w:val="24"/>
                <w:szCs w:val="24"/>
                <w:lang w:eastAsia="en-GB"/>
              </w:rPr>
              <w:t>CHỦ NHIỆM ĐỀ TÀI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5C0F" w:rsidRPr="002473F5" w:rsidRDefault="00275C0F" w:rsidP="00275C0F">
            <w:pPr>
              <w:spacing w:after="0" w:line="240" w:lineRule="auto"/>
              <w:jc w:val="center"/>
              <w:rPr>
                <w:rFonts w:ascii="Times New Roman" w:eastAsia="Times New Roman" w:hAnsi="Times New Roman" w:cs="Times New Roman"/>
                <w:b/>
                <w:color w:val="000000"/>
                <w:sz w:val="24"/>
                <w:szCs w:val="24"/>
                <w:lang w:eastAsia="en-GB"/>
              </w:rPr>
            </w:pPr>
            <w:r w:rsidRPr="002473F5">
              <w:rPr>
                <w:rFonts w:ascii="Times New Roman" w:eastAsia="Times New Roman" w:hAnsi="Times New Roman" w:cs="Times New Roman"/>
                <w:b/>
                <w:color w:val="000000"/>
                <w:sz w:val="24"/>
                <w:szCs w:val="24"/>
                <w:lang w:eastAsia="en-GB"/>
              </w:rPr>
              <w:t>XẾP LOẠI</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Xác định lĩnh vực lợi thế đặc thù của Tây Nguyên trong bối cảnh Việt Nam tham gia cộng đồng kinh tế Asean và thực hiện các hiệp định thương mại tự do thế hệ mới.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Trung tâm phân tích và dự báo Viện Hàn lâm khoa học xã hội Việt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Nhà nước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Bùi Nhật Quang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Đạt</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diễn biến cân bằng vật chất của chu trình sinh địa hóa trong môi trường trầm tích tại các vùng nuôi lồng bè và mức độ ảnh hưởng của chúng đến một số hệ sinh thái vùng ven biển Nam Trung Bộ.</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Hải dương học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Hoàng Trung Du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Không hoàn thành</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Vật liệu chất dẻo cốt sợi thủy tinh GFRP: chế tạo, thực nghiệm, đánh giá và mô phỏng tính chất cơ vĩ mô (mô đun đàn hồi, hệ số Poisson)".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Học viện Khoa học và Công nghệ</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Lương Thiện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 (79,3)</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ứng dụng kết hợp công nghệ xúc tác quang và hoạt hóa điện hóa để tăng cường chống nhiễm khuẩn ở các bệnh viện của tỉnh Trà Vinh.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Công nghệ môi trường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ThS. Phạm </w:t>
            </w:r>
            <w:bookmarkStart w:id="0" w:name="_GoBack"/>
            <w:bookmarkEnd w:id="0"/>
            <w:r w:rsidRPr="00275C0F">
              <w:rPr>
                <w:rFonts w:ascii="Times New Roman" w:eastAsia="Times New Roman" w:hAnsi="Times New Roman" w:cs="Times New Roman"/>
                <w:sz w:val="28"/>
                <w:szCs w:val="28"/>
                <w:lang w:eastAsia="en-GB"/>
              </w:rPr>
              <w:t>Hoàng Long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 (78,86)</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Góp phần đánh giá chất lơ lửng và các chất C, N, P, SI trong nước vùng hạ lưu sông Hồng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Học viện Khoa học và Công nghệ</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Phùng Thị Xuân Bình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 (79,7)</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Vật lý hạt nhân với chùm gamma cường độ cao và có năng lượng có thể lựa chọn được tại ELI-NP, Romania</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Vật lý</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Phan Việt Cương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 (78,1)</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đánh giá các giá trị địa chất - địa mạo nổi bật nhằm phát hiện và xác định các di sản địa chất ở dải ven biển Bình Thuận.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Tài nguyên và môi trường biển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Đinh Văn Huy</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Đạt (67,11)</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tương tác sông - biển và khả năng khai thác nguồn nước ngọt cung cấp cho các đối tượng dùng nước vùng cửa sông Cửu Long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Địa lý tài nguyên TP.HCM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Đặng Hòa Vĩnh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 (82,63)</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thiết kế và mô phỏng nhiệm vụ vệ tinh quan sát trái đất có khả năng phối hợp hoạt động với vệ tinh VNREDSAT-1</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Công nghệ vũ trụ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Nguyễn Văn Thưởng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về hệ thống phục hồi sau thảm họa dựa trên nền tảng điện toán đám mây liên kết quốc tế.</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Công nghệ thông tin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ThS.NCVC. Trần Đức Thắng; GS.TS. Dugki Min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Nghiên cứu đặc điểm địa hóa thạch học Magma bazan khu vực ven biển và ngoài khơi Nam Trung Bộ để tìm </w:t>
            </w:r>
            <w:r w:rsidRPr="00275C0F">
              <w:rPr>
                <w:rFonts w:ascii="Times New Roman" w:eastAsia="Times New Roman" w:hAnsi="Times New Roman" w:cs="Times New Roman"/>
                <w:sz w:val="28"/>
                <w:szCs w:val="28"/>
                <w:lang w:eastAsia="en-GB"/>
              </w:rPr>
              <w:lastRenderedPageBreak/>
              <w:t>hiểu các chế độ động lực Manti và địa động lực liên quan.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Viện Địa chất và Địa vật lý biển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Lê Đức Anh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môi trường trầm tích holocen dải ven biển đồng bằng Thanh Hóa làm cơ sở dự báo tai biến thiên nhiên.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Địa chất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Vũ Văn Hà</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môi trường trầm tích chứa than kainozoi vùng mỏ Nam Thịnh, Thái Bình nhằm xác lập cổ địa lý các thời kỳ tạo than.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Địa chất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Mai Thành Tân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đánh giá và phân vùng xâm nhập mặn trên cơ sở công nghệ viễn thám đa tầng, đa độ phân giải, đa thời gian - ứng dụng thí điểm tại tỉnh Bến Tre.</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Địa lý và tài nguyên TP.HCM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Nhà nước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Phạm Việt Hòa</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Đạt</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xây dựng phương pháp theo dõi lúa sử dụng tư liệu viễn thám đa vệ tinh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Công nghệ vũ trụ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TS.NCVC Lại Anh Khôi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Không đạt</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chế tạo vật liệu chuyển pha thân thiẹn môi trường trên cơ sở các hợp chất có nguồn gốc thực vật và định hướng ứng dụng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Trung tâm nghiên cứu và chuyển giao công nghệ</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Ngọc Tùng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vaà đánh giá hiện trạng sử dụng các chất kích thích tăng trưởng thực vật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Trung tâm nghiên cứu và chuyển giao </w:t>
            </w:r>
            <w:r w:rsidRPr="00275C0F">
              <w:rPr>
                <w:rFonts w:ascii="Times New Roman" w:eastAsia="Times New Roman" w:hAnsi="Times New Roman" w:cs="Times New Roman"/>
                <w:sz w:val="28"/>
                <w:szCs w:val="28"/>
                <w:lang w:eastAsia="en-GB"/>
              </w:rPr>
              <w:lastRenderedPageBreak/>
              <w:t>công nghệ</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Ngọc Tùng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đa dạng di truyền một số loài cá rạn san hô có giá trị kinh tế ở vùng ven bờ phía Bắc Việt Nam phục vụ bảo tồn và phát triển nguồn lợi.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Tài nguyên và môi trường biển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Phạm Thế Thư</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đánh giá chất lượng nước lưu vực sông Hồng bằng công nghệ viễn thám và GIS</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Địa lý</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Nhà nước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Phạm Quang Vinh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Đạt</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chế tạo thiết bị đo nhanh sử dụng điện cực in - ứng dụng phân tích một số phẩm mầu thực phẩm trong nước giải khát.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Trung tâm Nghiên cứu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Trần Quang Thuận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Đạt</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lượng giá một số cảnh quan núi lửa đặc trưng khu vực Tây Nguyên và đề xuất các giải pháp bảo tồn, tôn tạo cho phát triển du lịch.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Bảo tàng Thiên nhiên Việt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Thanh Tuấn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quy luật phân bố theo độ cao của rêu tản ở Đông và Đông Nam Á</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Sinh thái và Tài nguyên sinh vật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PGS.TS.NCVCC. Nguyễn Văn Sinh; TSKH. Vadim Andreevich Bakalin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xử lý nước ô nhiễm hóa chất bảo vệ thực vật bằng quá trình oxy hóa điện hóa kết hợp với thiết bị phản ứng sinh học - màng MBR.</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Công nghệ môi trường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Trần Mạnh Hải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Ứng dụng viễn thám và GIS nghiên cứu xu thế biến động điều kiện tự nhiên và tài nguyên thiên nhiên làm cơ sở khoa học định hướng phát triển kinh tế và đảm bảo quốc phòng - an ninh vùng biển, đảo Tây Nam Việt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Địa chất và Địa vật lý biển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Nhà nước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Trần Anh Tuấn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Đạt</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xử lý chất thải rắn nguy hại trong lò không dùng nhiên liệu dạng cột NFIC.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Công nghệ môi trường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Trịnh Văn Tuyên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phát triển cây dược liệu mới Vernonia amigdalina delile (cây lá đắng) tại tỉnh Thừa Thiên Huế và định hướng ứng dụng.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Nghiên cứu khoa học miền Trung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PGS.TS.NCVCC. Phạm Việt Cường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Biến đổi thành phần và số lượng vi sinh vật gây bệnh cơ hội sống cùng loài san hô Acropora muricata và sức khỏe san hô</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Hải dương học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Kim Hạnh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Liposome hóa L - Asparaginase phân lập từ chủng Pectobacterium carotovorum (ATCC 25206) định hướng ứng dụng trong công nghệ ứng dụng trong công nghệ thực phẩm và y sinh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Công nghệ Sinh học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Đỗ Thị Phương; GS.TS. Gilles TRUAN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Đánh giá kết quả hai năm triển khai Chương trình khoa </w:t>
            </w:r>
            <w:r w:rsidRPr="00275C0F">
              <w:rPr>
                <w:rFonts w:ascii="Times New Roman" w:eastAsia="Times New Roman" w:hAnsi="Times New Roman" w:cs="Times New Roman"/>
                <w:sz w:val="28"/>
                <w:szCs w:val="28"/>
                <w:lang w:eastAsia="en-GB"/>
              </w:rPr>
              <w:lastRenderedPageBreak/>
              <w:t>học và công nghệ quốc gia "Khoa học và Công nghệ phục vụ phát triển kinh tế - xã hội Tây Nguyên trong liên kết vùng và hội ngập quốc tế"</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 xml:space="preserve">Văn phòng Chương </w:t>
            </w:r>
            <w:r w:rsidRPr="00275C0F">
              <w:rPr>
                <w:rFonts w:ascii="Times New Roman" w:eastAsia="Times New Roman" w:hAnsi="Times New Roman" w:cs="Times New Roman"/>
                <w:sz w:val="28"/>
                <w:szCs w:val="28"/>
                <w:lang w:eastAsia="en-GB"/>
              </w:rPr>
              <w:lastRenderedPageBreak/>
              <w:t>trình Tây Nguyên 2016-2020</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Trần Tuấn Anh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Tạo và tinh sạch D-Lactate ehydrogenase tái tổ hợp, có tác dụng giải phóng D-lactate và an toàn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Công nghệ sinh học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Kim Thoa</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Không hoàn thành</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Đánh giá nguy cơ gây phú dưỡng nước nuôi trồng thủy sản vùng ven biển huyện Giao Thủy, tỉnh Nam Định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Học viện Khoa học và Công nghệ</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Lê Như Đa</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Xây dựng hệ thống dự báo và giám sát thông tin lan truyền trên mạng xã hội tại Việt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Công nghệ thông tin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Việt Anh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Ảnh hưởng của nhiễu xạ Bragg lên chế độ phát picô-giây của laser màu phản hồi phân bố</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Viện Vật lý </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Đỗ Quang Hòa; TS. V.M.Katarkevich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Khảo sát đa dạng sinh học và hóa sinh trên tàu nghiên cứu Viện sỹ Oparin trong vùng biển Việt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Hải dương học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Võ Sĩ Tuấn; GS.VS. Valentine A. Stonik</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phân bố và đặc điểm sinh thái học của các loài trĩ thuộc giống Lophura ở hai tỉnh Quảng Bình và Quảng Trị, và đề xuất giải pháp bảo tồn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Sinh thái và Tài nguyên sinh vật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Ngô Xuân Tường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Đạt</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Nghiên cứu tạo cây đậu tương chuyển gen </w:t>
            </w:r>
            <w:r w:rsidRPr="00275C0F">
              <w:rPr>
                <w:rFonts w:ascii="Times New Roman" w:eastAsia="Times New Roman" w:hAnsi="Times New Roman" w:cs="Times New Roman"/>
                <w:sz w:val="28"/>
                <w:szCs w:val="28"/>
                <w:lang w:eastAsia="en-GB"/>
              </w:rPr>
              <w:lastRenderedPageBreak/>
              <w:t>tăng cường khả năng chống chịu một số điều kiện bất lợi của môi trường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 xml:space="preserve">Viện Công </w:t>
            </w:r>
            <w:r w:rsidRPr="00275C0F">
              <w:rPr>
                <w:rFonts w:ascii="Times New Roman" w:eastAsia="Times New Roman" w:hAnsi="Times New Roman" w:cs="Times New Roman"/>
                <w:sz w:val="28"/>
                <w:szCs w:val="28"/>
                <w:lang w:eastAsia="en-GB"/>
              </w:rPr>
              <w:lastRenderedPageBreak/>
              <w:t>nghệ sinh học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Chu Hoàng Hà</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Điều chế xanh hệ Hydrogel composite trên cơ sở chitosan pluronic nhạy cảm nhiệt kết hợp nanocurcumin ứng dụng chữa lành vết thương bỏng độ 3</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Khoa học vật liệu ứng dụng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PGS.TS&gt; Trần Ngọc Quyển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chế tạo điện cực trên cơ sở vật liệu Graphene/CNTs định hướng ứng dụng trong các linh kiện quang điện tử</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Khoa học vật liệu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Văn Chúc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sắcq</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thành phần hóa học, điều tra và đánh giá chất lượng tinh dầu trầm hiện đang được sản xuất ở Việt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Hóa học các hợp chất thiên nhiên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Trần Thị Tuyến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và triển khai giải pháp nâng cao hiệu quả hoạt động Sở hữu trí tuệ gắn với đổi mới sáng tạo</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Ban Ứng dụng và triển khai công nghệ</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Phan Tiến Dũng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Đạt</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Tìm kiếm các hợp chất có hoạt tính sinh học từ keo ong Việt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Hóa sinh biển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Lê Nguyễn Thành; GS.TSKH Vassya Bankova</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phân lập nhóm hoạt chất alkaloid từ cây bá bệnh (Eurycomalongifolia) và đánh giá tác dụng kháng viêm trên in vitro và in vivo</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Hóa sinh biển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Hải Đăng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hiện trạng quần thể và đề xuất giải pháp khai thác bền vững loài rồng đất (Physignathus cocinus cuvier, 1829) tại tỉnh Thừa Thiên Huế</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Sinh thái và Tài nguyên sinh vật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Quảng Trường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sự biểu hiện của Gene CYP1B1 ở người nhiễm dioxin tại Việt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Học viện Khoa học và Công nghệ</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Hoàng Thị Thu Hằng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Nghiên cứu thiết kế, chế tạo thiết bị đa kênh xác định nhanh tại chỗ các yếu tố nguy hại có mặt trong nông sản nhằm phục vụ công tác </w:t>
            </w:r>
            <w:proofErr w:type="gramStart"/>
            <w:r w:rsidRPr="00275C0F">
              <w:rPr>
                <w:rFonts w:ascii="Times New Roman" w:eastAsia="Times New Roman" w:hAnsi="Times New Roman" w:cs="Times New Roman"/>
                <w:sz w:val="28"/>
                <w:szCs w:val="28"/>
                <w:lang w:eastAsia="en-GB"/>
              </w:rPr>
              <w:t>an</w:t>
            </w:r>
            <w:proofErr w:type="gramEnd"/>
            <w:r w:rsidRPr="00275C0F">
              <w:rPr>
                <w:rFonts w:ascii="Times New Roman" w:eastAsia="Times New Roman" w:hAnsi="Times New Roman" w:cs="Times New Roman"/>
                <w:sz w:val="28"/>
                <w:szCs w:val="28"/>
                <w:lang w:eastAsia="en-GB"/>
              </w:rPr>
              <w:t xml:space="preserve"> toàn vệ sinh thực phẩm tại Việt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Trường Đại học Khoa học và Công nghệ Hà Nội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Vũ Thị Thu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quá trình Cracking xúc tác trên hệ xúc tác FCC mới tạo xăng sinh học (BIO-10, BIO-20) từ dầu sinh học (nguồn phế thải nông - lâm nghiệp) và cặn dầu mỏ đạt chất lượng tương đương xăng thương mại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Hóa học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Vũ Anh Tuấn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Điều tra đánh giá hiện trạng mặn - nhạt nước dưới đất các tầng chứa nước tỉnh Cà Mau phục vụ cho công tác quản lý tài nguyên nước dưới đất.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Địa chất và Địa vật lý biển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Trịnh Hoài Thu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Nghiên cứu phát triển hệ thống cảm biến </w:t>
            </w:r>
            <w:r w:rsidRPr="00275C0F">
              <w:rPr>
                <w:rFonts w:ascii="Times New Roman" w:eastAsia="Times New Roman" w:hAnsi="Times New Roman" w:cs="Times New Roman"/>
                <w:sz w:val="28"/>
                <w:szCs w:val="28"/>
                <w:lang w:eastAsia="en-GB"/>
              </w:rPr>
              <w:lastRenderedPageBreak/>
              <w:t>găng tay, ứng dụng trong điều khiển thiết bị và trong thông dịch tương tác tiếng nói với ngôn ngữ ký hiệu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 xml:space="preserve">Viện Công </w:t>
            </w:r>
            <w:r w:rsidRPr="00275C0F">
              <w:rPr>
                <w:rFonts w:ascii="Times New Roman" w:eastAsia="Times New Roman" w:hAnsi="Times New Roman" w:cs="Times New Roman"/>
                <w:sz w:val="28"/>
                <w:szCs w:val="28"/>
                <w:lang w:eastAsia="en-GB"/>
              </w:rPr>
              <w:lastRenderedPageBreak/>
              <w:t>nghệ thông tin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Lương Chi Mai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Quan trắc và phân tích môi trường biển miền Nam Việt Nam, năm 2018</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Hải dương học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Vũ Tuấn Anh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Đạt</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sự biểu hiện các gen vạn tiềm năng của tế bào hạt buồng trứng bò và đánh giá khả năng biệt hóa thành tế bào thần kinh và tế bào sụn.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Sinh học nhiệt đới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Lê Thành Long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đánh giaá một số tai biến thiên nhiên điển hình (lụt KARST, trượt lở đất, xói lở bờ sông) ở lưu vực sông Gianh, đề xuất các giải pháp phòng tránh, giảm nhẹ thiên tai và khai thác hợp lý lãnh thổ.</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Địa chất và Địa vật lý biển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Tiến Hải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hoàn thiện công nghệ hỗ treo, áp dụng thử nghiệm nâng cấp hồ treo Sà Phìn tăng khả năng sử dụng nước, tạo cảnh quan du lịch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Địa chất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Trần Tuấn Anh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Quan trắc và phân tích môi trường biển ven bờ miền Bắc Việt Nam năm 2018</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Tài nguyên và môi trường biển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Dương Thanh Nghị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Đạt</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Nghiên cứu ứng dụng vật liệu khung cơ kim </w:t>
            </w:r>
            <w:r w:rsidRPr="00275C0F">
              <w:rPr>
                <w:rFonts w:ascii="Times New Roman" w:eastAsia="Times New Roman" w:hAnsi="Times New Roman" w:cs="Times New Roman"/>
                <w:sz w:val="28"/>
                <w:szCs w:val="28"/>
                <w:lang w:eastAsia="en-GB"/>
              </w:rPr>
              <w:lastRenderedPageBreak/>
              <w:t>trong các phản ứng oxi hóa "xanh".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Viện Khoa học vật liệu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Quốc Thiết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Không hoàn thành</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Thiết kế hệ thống quan sát đối tượng từ xa phục vụ công tác nghiệp vụ </w:t>
            </w:r>
            <w:proofErr w:type="gramStart"/>
            <w:r w:rsidRPr="00275C0F">
              <w:rPr>
                <w:rFonts w:ascii="Times New Roman" w:eastAsia="Times New Roman" w:hAnsi="Times New Roman" w:cs="Times New Roman"/>
                <w:sz w:val="28"/>
                <w:szCs w:val="28"/>
                <w:lang w:eastAsia="en-GB"/>
              </w:rPr>
              <w:t>an</w:t>
            </w:r>
            <w:proofErr w:type="gramEnd"/>
            <w:r w:rsidRPr="00275C0F">
              <w:rPr>
                <w:rFonts w:ascii="Times New Roman" w:eastAsia="Times New Roman" w:hAnsi="Times New Roman" w:cs="Times New Roman"/>
                <w:sz w:val="28"/>
                <w:szCs w:val="28"/>
                <w:lang w:eastAsia="en-GB"/>
              </w:rPr>
              <w:t xml:space="preserve"> ninh.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Công nghệ thông tin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NCVC. Phạm Ngọc Minh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xử lý ô nhiễm kim loại nặng trong đất nông nghiêp bằng thực vật ở làng nghề tái chế chì Đông Mai, huyện Văn Lâm, tỉnh Hưng Yên.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Sinh thái và Tài nguyên sinh vật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Chu Thị Thu Hà</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thiết kêế và chế tạo thiết bị theo dõi sức khỏe bệnh nhân từ xa, hoạt động dựa trên nguồn điện năng thấp của đường audio điện thoại thông minh.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Công nghệ thông tin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Bùi Thị Thanh Quyên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phát triển hệ thống giao diện não - máy tính trên cơ sở tín hiệu điện não trong điều khiển các thiết bị điện tử gia dụng thông minh.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Công nghệ thông tin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Nguyễn Thế Hoàng Anh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ranh giới Permi-Trias tại các mặt cắt Hồng Ngài, Lũng Pù 2 và hoàn thiện các kết quả mặt cắt Lũng Cẩm nhằm góp phần nâng cao giá trị khoa học di sản địa chất - công viên đá Đồng Văn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Vật lý địa cầu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Lưu Thị Phương Lan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Nghiên cứu đánh giá tiềm năng du lịch sinh thái huyện Cần Giờ </w:t>
            </w:r>
            <w:r w:rsidRPr="00275C0F">
              <w:rPr>
                <w:rFonts w:ascii="Times New Roman" w:eastAsia="Times New Roman" w:hAnsi="Times New Roman" w:cs="Times New Roman"/>
                <w:sz w:val="28"/>
                <w:szCs w:val="28"/>
                <w:lang w:eastAsia="en-GB"/>
              </w:rPr>
              <w:lastRenderedPageBreak/>
              <w:t>thành phố Hồ Chí Minh phục vụ phát triển kinh tế xã hội (nghiên cứu trọng điểm khu vực xã Thạnh An)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 xml:space="preserve">Viện Địa lý tài </w:t>
            </w:r>
            <w:r w:rsidRPr="00275C0F">
              <w:rPr>
                <w:rFonts w:ascii="Times New Roman" w:eastAsia="Times New Roman" w:hAnsi="Times New Roman" w:cs="Times New Roman"/>
                <w:sz w:val="28"/>
                <w:szCs w:val="28"/>
                <w:lang w:eastAsia="en-GB"/>
              </w:rPr>
              <w:lastRenderedPageBreak/>
              <w:t>nguyên TP.HCM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Nguyễn Văn Lập</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phát triển phản ứng đa thành phần trong tổng hợp các hợp chất chứa dị vòng có hoạt tính sinh học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Hóa học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Đặng Thị Tuyết Anh; GS.TSKH. Varlamov A.</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Nghiên cứu qui trình công nghệ tổng hợp sulfate </w:t>
            </w:r>
            <w:r w:rsidRPr="00275C0F">
              <w:rPr>
                <w:rFonts w:ascii="Calibri" w:eastAsia="Times New Roman" w:hAnsi="Calibri" w:cs="Calibri"/>
                <w:sz w:val="28"/>
                <w:szCs w:val="28"/>
                <w:lang w:eastAsia="en-GB"/>
              </w:rPr>
              <w:t>β</w:t>
            </w:r>
            <w:r w:rsidRPr="00275C0F">
              <w:rPr>
                <w:rFonts w:ascii="Times New Roman" w:eastAsia="Times New Roman" w:hAnsi="Times New Roman" w:cs="Times New Roman"/>
                <w:sz w:val="20"/>
                <w:szCs w:val="20"/>
                <w:lang w:eastAsia="en-GB"/>
              </w:rPr>
              <w:t>-</w:t>
            </w:r>
            <w:r w:rsidRPr="00275C0F">
              <w:rPr>
                <w:rFonts w:ascii="Times New Roman" w:eastAsia="Times New Roman" w:hAnsi="Times New Roman" w:cs="Times New Roman"/>
                <w:sz w:val="28"/>
                <w:szCs w:val="28"/>
                <w:lang w:eastAsia="en-GB"/>
              </w:rPr>
              <w:t>glucan từ men bánh mì nhằm tạo nguồn nguyên liệu hỗ trợ điều trị ung thư</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Nghiên cứu và Ứng dụng công nghệ Nha Trang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Duy Nhứt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hiện trạng khu hệ thú ở Quần đảo Lý Sơn và một số mầm bệnh dịch mới phát sinh nhằm ngăn chặn khả năng gây bùng phát bệnh dịch động vật trên quần đảo.</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Sinh thái và Tài nguyên sinh vật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Vũ Đình Thống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Nghiên cứu chiết tách, thu hồi antimon có độ sạch </w:t>
            </w:r>
            <w:r w:rsidRPr="00275C0F">
              <w:rPr>
                <w:rFonts w:ascii="Calibri" w:eastAsia="Times New Roman" w:hAnsi="Calibri" w:cs="Calibri"/>
                <w:sz w:val="28"/>
                <w:szCs w:val="28"/>
                <w:lang w:eastAsia="en-GB"/>
              </w:rPr>
              <w:t>≥</w:t>
            </w:r>
            <w:r w:rsidRPr="00275C0F">
              <w:rPr>
                <w:rFonts w:ascii="Times New Roman" w:eastAsia="Times New Roman" w:hAnsi="Times New Roman" w:cs="Times New Roman"/>
                <w:sz w:val="20"/>
                <w:szCs w:val="20"/>
                <w:lang w:eastAsia="en-GB"/>
              </w:rPr>
              <w:t>99,5% từ quặng Antimon Tân Lạc - Hòa Bình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Khoa học vật liệu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Đào Ngọc Nhiệm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Quan trắc và phân tích môi trường biển ven bờ miền Trung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Cơ học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Phạm Thị Minh Hạnh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Đạt</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đa hình nucleotide đơn (SNP) của một số gen liên quan đến bệnh gút ở người Việt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nghiên cứu hệ gen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Thùy Dương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Hoàn thiện công nghệ sản xuất dung dịch nano bạc làm nguyên liệu sử dụng trong nông nghiệp, y tế và các lĩnh vực của đời sống.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Công nghệ môi trường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Trần Thị Ngọc Dung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chế tạo vật liệu nanocompozit polylactic axit/chitosan/dẫn xuất quinin định hướng ứng dụng điều trị sốt rét.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Kỹ thuật nhiệt đới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Thị Thu Trang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Mô phỏng số ứng xử động lực học công trình nhà máy điện hạt nhân chịu tải trọng động đất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Cơ học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Nguyễn Đình Kiên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ứng dụng thử nghiệm liều kế K2GdF5 pha tạp Tb trong lĩnh vực đo liều bức xạ hạt nhân đáp ứng với các tia gamma, beta, neutron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Nghiên cứu và Ứng dụng công nghệ Nha Trang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Hà Xuân Vinh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mối quan hệ giữa đảo nhiệt đô thị thành phố Hà Nội với biến động sử dụng đất bằng tư liệu viễn thám đa thời gian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Địa lý</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Thanh Hoàn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Đánh giá thực trạng vùng nghêu ven biển tỉnh Trà Vinh và xây dựng mô hình nuôi trồng khai thác bền vững.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Địa lý tài nguyên TP.HCM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Tạ Thị Kim Oanh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Khá</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Xây dựng mô hình ứng dụng chế phẩm vi sinh chịu mặn để xử lý </w:t>
            </w:r>
            <w:r w:rsidRPr="00275C0F">
              <w:rPr>
                <w:rFonts w:ascii="Times New Roman" w:eastAsia="Times New Roman" w:hAnsi="Times New Roman" w:cs="Times New Roman"/>
                <w:sz w:val="28"/>
                <w:szCs w:val="28"/>
                <w:lang w:eastAsia="en-GB"/>
              </w:rPr>
              <w:lastRenderedPageBreak/>
              <w:t>thủy vực ô nhiễm ven biển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 xml:space="preserve">Viện Công </w:t>
            </w:r>
            <w:r w:rsidRPr="00275C0F">
              <w:rPr>
                <w:rFonts w:ascii="Times New Roman" w:eastAsia="Times New Roman" w:hAnsi="Times New Roman" w:cs="Times New Roman"/>
                <w:sz w:val="28"/>
                <w:szCs w:val="28"/>
                <w:lang w:eastAsia="en-GB"/>
              </w:rPr>
              <w:lastRenderedPageBreak/>
              <w:t>nghệ môi trường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Đỗ Văn Mạnh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Điệu tra, đánh giá ảnh hưởng của thủy điện An Khê - Kanak đến tài nguyên nước vùng hạ lưu lưu vực sông Ba</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Địa lý</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Trương Phương Dung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cứu thiết kế, chế tạo, thử nghiệm hệ thống thiết bị chống ăn mòn catôt sử dụng dòng điện ngoài để bảo vệ vỏ tàu biển đạt tiêu chuẩn TCVN 6051:1995</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Khoa học vật liệu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Ngọc Phong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Đạt</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Phát triển kỹ thuật ELISA mới sử dụng kháng thể nhân tạo dưới dạng polymer in dấu phân tử để phát hiện tồn dư thuốc kháng sinh trong thực phẩm.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Viện Công nghệ sinh học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Nguyễn Thị Diệu Thúy; GS.TS: Sergei A. Eremin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Xuất sắc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Thu hồi sắt từ dung dịch tẩy gỉ làm nanocomposit từ tính khử khuẩn, ứng dụng xử lý nước thải bệnh viện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Kỹ thuật nhiệt đới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Nguyễn Tuấn Dung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lên men chìm nấm dược liệu Cordyceps spp. Có nguồn gốc Việt Nam để sản xuất sinh khối và exopolysaccharide nhằm tạo thực phẩm chức năng.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Công nghệ sinh học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Bùi Văn Ngọc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Xây dựng phương pháp giải tích - số để xác định hệ số cường </w:t>
            </w:r>
            <w:r w:rsidRPr="00275C0F">
              <w:rPr>
                <w:rFonts w:ascii="Times New Roman" w:eastAsia="Times New Roman" w:hAnsi="Times New Roman" w:cs="Times New Roman"/>
                <w:sz w:val="28"/>
                <w:szCs w:val="28"/>
                <w:lang w:eastAsia="en-GB"/>
              </w:rPr>
              <w:lastRenderedPageBreak/>
              <w:t>độ tốc độ biến dạng cho bài toán chảy dẻo đối xứng trục và ứng dụng vào nghiên cứu thực nghiệm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Viện Cơ học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KS. Nguyễn Mạnh Thành; Elena Lyamina</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Khá</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Ứng dụng viễn thám và GIS trợ giúp quản lý, quy hoạch trong một số khu vực phát triển trọng điểm của tỉnh Đồng Nai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Công nghệ vũ trụ</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Chu Xuân Huy</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Khá</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chế tạo  một số hệ lai nano trên cơ sở Graphen-Ferit, định hướng ứng dụng làm vật liệu điện cực cho các siêu tụ điện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Kỹ thuật nhiệt đới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Lê Trọng Lư</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Đánh giá, đề xuất nâng cấp hệ thống quan trắc môi trường không khí tự động trực tuyến tại Viện Hàn lâm Khoa học và Công nghệ Việt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Trung tâm phát triển công nghệ cao</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Nguyễn Thị Thu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Khá</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Xử lý Asen trong nước giếng khoan bằng công nghệ keo tụ điện hóa ở quy mô cụm dân cư</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Hóa học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Phan Thị Bình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phát triển hệ đo quang phổ bơm - dò ứng dụng nghiên cứu quang phổ cực nhanh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Vật lý</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PTS.TS. Nguyễn Thanh Bình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 Khá</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Xây dựng mô hình ứng dụng chế phẩm vi sinh chịu mặn để xử lý thủy vực ô nhiễm ven biển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Công nghệ môi trường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Đỗ Văn Mạnh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Nghiên cứu công nghệ sản xuất túi đựng rác </w:t>
            </w:r>
            <w:r w:rsidRPr="00275C0F">
              <w:rPr>
                <w:rFonts w:ascii="Times New Roman" w:eastAsia="Times New Roman" w:hAnsi="Times New Roman" w:cs="Times New Roman"/>
                <w:sz w:val="28"/>
                <w:szCs w:val="28"/>
                <w:lang w:eastAsia="en-GB"/>
              </w:rPr>
              <w:lastRenderedPageBreak/>
              <w:t>tự hủy từ nhựa phế thải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Viện Hóa học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Nguyễn Trung Đức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đánh giá triển vọng khoáng hóa vàng - sulfid liên quan với hoạt động magma xâm nhập granitoid đới lô gâm, Đông Bắc Việt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Địa chất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Phạm Thị Dung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chế tạo các đế SERS (tán xạ Raman tăng cường bề mặt) có cấu trúc nanô bạc dạng lá và hoa trên silic để phát hiện dư lượng thuốc bảo vệ thực vật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Khoa học vật liệu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Lương Trúc Quỳnh Ngân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Phát triển bộ công cụ thực hành microsat kit phục vụ đào tạo thực hành thiết kế và chế tạo vệ tinh quan sát trái đất.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Trung tâm vũ trụ Việt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Lê Xuân Huy</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Khá</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hoàn thiện công nghệ luyện đồng áp dụng cho nguồn quặng sunfua đồng Việt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Khoa học vật liệu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Ngô Huy Khoa</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Khá</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quy trình tổng hợp và xác định đặc trưng của nanocoposit giữa hydroxyapatit (HA) với alginat Nha Trang và các dẫn xuất oligoalginat hướng đến ứng dụng làm thực phẩm chức năng bổ sung canxi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Hóa học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Phan Thị Ngọc Bích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công nghệ sản xuất vật liệu hữu ích từ tro xỉ nhà máy nhiệt điện Vĩnh Tân - Bình Thuận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Khoa học Vật liệu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Hồ Ngọc Hùng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Khá</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tạo chế phẩm tự nhiên từ một số loài rong biển (Macroalgae) Việt Nam sử dụng làm mỹ phẩm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Công nghệ sinh học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Ngô Thị Hoài Thu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cơ sở khoa học cho việc sử dụng và bảo tồn một số loài trong họ Dó đất (Balanophoraceae L.C. &amp; A. Rich.) ở Việt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Sinh thái và Tài nguyên Sinh vật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Nguyễn Quang Hưng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Nghiên cứu thành phần hóa học, hoạt tính sinh học từ hai cây Phụng vi và Sâm đại hành, tạo thực phẩm chức năng từ cây Sâm đại hành </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Hóa học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PHạm Thị Bích Hạnh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Các phương pháp đồng điều trong Đại số giao hoán và ứng dụng trong Hình học và Tổ hợp</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Toán học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GS.TSKH Lê Tuấn Hoa; GS.TS. Yukio Nakamura</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Dòng thấm và truyền sóng trong cấu trúc rỗng có xét đến chuyển pha</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Cơ học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GS.TS. Dương Ngọc Hải. GS.TSKH.VS. A.A.Gubaidullin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Nghiên cứu phương pháp và xây dựng phần mềm tính tối ưu trào lưu công suất trong lưới điện microgrid có xét tới sự phụ thuộc vào tần số </w:t>
            </w:r>
            <w:r w:rsidRPr="00275C0F">
              <w:rPr>
                <w:rFonts w:ascii="Times New Roman" w:eastAsia="Times New Roman" w:hAnsi="Times New Roman" w:cs="Times New Roman"/>
                <w:sz w:val="28"/>
                <w:szCs w:val="28"/>
                <w:lang w:eastAsia="en-GB"/>
              </w:rPr>
              <w:lastRenderedPageBreak/>
              <w:t>và điện áp của nguồn phát và phụ tải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Viện Khoa học năng lượng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Nguyễn Quang Ninh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Khá</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xác định các chất độc phát sinh trong một số quá trình chế biến thực phẩm truyền thống của Việt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Hóa học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Đào Hải Yến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phương pháp kiểm nghiệm một số phụ gia thực phẩm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Hóa học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Đoàn Duy Tiên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nuôi trồng cây lan gấm (Anoectochilus formosanus hayata) thương phẩm bằng kỹ thuật thủy canh tại Đà Lạt - Lâm Đồng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Nghiên cứu khoa học Tây Nguyên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Phan Xuân Huyên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Đạt</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Điều tra, nghiên cứu đặc điểm sinh học, hóa học và hoạt tính sinh học từ hai loài của chi thìa là hóa gỗ </w:t>
            </w:r>
            <w:r w:rsidRPr="00275C0F">
              <w:rPr>
                <w:rFonts w:ascii="Times New Roman" w:eastAsia="Times New Roman" w:hAnsi="Times New Roman" w:cs="Times New Roman"/>
                <w:i/>
                <w:iCs/>
                <w:sz w:val="28"/>
                <w:szCs w:val="28"/>
                <w:lang w:eastAsia="en-GB"/>
              </w:rPr>
              <w:t>(Xyloselinum pimenov &amp; Kljuykov) ở tỉnh Hà Giang.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Sinh thái và Tài nguyên Sinh vật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Nguyễn Phương Hạnh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diễn biến xâm nhập mặn nước dưới đất thành phố Đà Nẵng, đề xuất các giải pháp khai thác hợp lý.</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Địa lý</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Hoàng Thanh Sơn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Phát triển phương pháp nhận dạng chất độc trong thực phẩm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Trung tâm Nghiên cứu và Chuyển giao Công nghệ</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Vũ Đức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các chất có tác dụng chống viêm từ cây Vú bò (Ficus hirta Vahl.) của Việt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Hóa học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Nguyễn Thanh Tâm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ứng dụng hệ thống phát hiện và định lượng tự động với cơ sở dữ liệu GC-MS để phân tích đồng thời các hợp chất hữu cơ bán bay hơi trong bụi không khí</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Công nghệ môi trường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Dương Thị Hạnh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Mô hình hóa và thiết kế luật điều khiển cho rô bốt di động có ràng buộc nonholonomic trong điều kiện tồn tại trượt dọc, trượt ngang và các bất định mô hình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Công nghệ thông tin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Nguyễn Văn Tính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Khá</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Phát triển kim loại cấu trúc xốp mạng nanodendrite ba chiều trên các nền khác nhau để phát hiện các kim loại nặng bằng kỹ thuật điện hóa và raman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Hóa học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Vũ Thị Thu Hà; GS. Hoeil Chung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Chế tạo và nghiên cứu các tính chất quang học của vật liệu tổ hợp graphene - hạt vàng kích thước nano, tăng cường hoạt tính quang xúc tác của TiO2</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Khoa học vật liệu</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Vũ Đức Chính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Nghiên cứu cấu trúc và đặc điểm khu hệ gen động vật ở vùng núi cao miền Bắc và miền Trung Việt Nam </w:t>
            </w:r>
            <w:r w:rsidRPr="00275C0F">
              <w:rPr>
                <w:rFonts w:ascii="Times New Roman" w:eastAsia="Times New Roman" w:hAnsi="Times New Roman" w:cs="Times New Roman"/>
                <w:sz w:val="28"/>
                <w:szCs w:val="28"/>
                <w:lang w:eastAsia="en-GB"/>
              </w:rPr>
              <w:lastRenderedPageBreak/>
              <w:t>(dãy Hoàng Liên và dãy Trường Sơn) như một trung tâm đa dạng của các loài bò sát và ếch nhái trên lục địa Đông Dương.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Bảo tàng Thiên nhiên Việt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TS. Nguyễn Thiên Tạo; TS. Nikolai Orlov </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Nghiên cứu phân lập steroidal saponin từ cây lu lu đưc </w:t>
            </w:r>
            <w:r w:rsidRPr="00275C0F">
              <w:rPr>
                <w:rFonts w:ascii="Times New Roman" w:eastAsia="Times New Roman" w:hAnsi="Times New Roman" w:cs="Times New Roman"/>
                <w:i/>
                <w:iCs/>
                <w:sz w:val="28"/>
                <w:szCs w:val="28"/>
                <w:lang w:eastAsia="en-GB"/>
              </w:rPr>
              <w:t xml:space="preserve">(Solanum nigrum Linn) </w:t>
            </w:r>
            <w:r w:rsidRPr="00275C0F">
              <w:rPr>
                <w:rFonts w:ascii="Times New Roman" w:eastAsia="Times New Roman" w:hAnsi="Times New Roman" w:cs="Times New Roman"/>
                <w:sz w:val="28"/>
                <w:szCs w:val="28"/>
                <w:lang w:eastAsia="en-GB"/>
              </w:rPr>
              <w:t>và đánh giá tác dụng kháng tế bào ung thư.</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Hóa sinh biển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Bùi Hữu Tài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đánh giá ô nhiễm kim loại nặng trong đất huyện Hóc Môn thành phố Hồ Chí Minh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Địa lý Tài nguyên thành phố Hồ Chí Minh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Lưu Hải Tùng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Đạt</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quá trình Cracking xúc tác trên hệ xúc tác FCC mới tạo xăng sinh học (BIO-10, BIO-20) từ dầu sinh học (nguồn phế thải nông - lâm nghiệp) và cặn dầu mỏ đạt chất lượng tương đương xăng thương mại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Hóa học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Vũ Anh Tuấn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Khá</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hiện trạng quần thể và đề xuất giải pháp khai thác bền vững loài Rồng đất (</w:t>
            </w:r>
            <w:r w:rsidRPr="00275C0F">
              <w:rPr>
                <w:rFonts w:ascii="Times New Roman" w:eastAsia="Times New Roman" w:hAnsi="Times New Roman" w:cs="Times New Roman"/>
                <w:i/>
                <w:iCs/>
                <w:sz w:val="28"/>
                <w:szCs w:val="28"/>
                <w:lang w:eastAsia="en-GB"/>
              </w:rPr>
              <w:t xml:space="preserve">Physignathú cocininus </w:t>
            </w:r>
            <w:r w:rsidRPr="00275C0F">
              <w:rPr>
                <w:rFonts w:ascii="Times New Roman" w:eastAsia="Times New Roman" w:hAnsi="Times New Roman" w:cs="Times New Roman"/>
                <w:sz w:val="28"/>
                <w:szCs w:val="28"/>
                <w:lang w:eastAsia="en-GB"/>
              </w:rPr>
              <w:t>Curvier, 1829) tại tỉnh Thừa Thiên Huế.</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Sinh thái và Tài nguyên Sinh vật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Nguyễn Quảng Trường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 xml:space="preserve">Nghiên cứu phương pháp hình thức trong </w:t>
            </w:r>
            <w:r w:rsidRPr="00275C0F">
              <w:rPr>
                <w:rFonts w:ascii="Times New Roman" w:eastAsia="Times New Roman" w:hAnsi="Times New Roman" w:cs="Times New Roman"/>
                <w:sz w:val="28"/>
                <w:szCs w:val="28"/>
                <w:lang w:eastAsia="en-GB"/>
              </w:rPr>
              <w:lastRenderedPageBreak/>
              <w:t>an toàn thông tin trên môi trường mạng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 xml:space="preserve">Viện Công </w:t>
            </w:r>
            <w:r w:rsidRPr="00275C0F">
              <w:rPr>
                <w:rFonts w:ascii="Times New Roman" w:eastAsia="Times New Roman" w:hAnsi="Times New Roman" w:cs="Times New Roman"/>
                <w:sz w:val="28"/>
                <w:szCs w:val="28"/>
                <w:lang w:eastAsia="en-GB"/>
              </w:rPr>
              <w:lastRenderedPageBreak/>
              <w:t>nghệ thông tin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lastRenderedPageBreak/>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Trần Mạnh Đông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Không hoàn thành</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xác định chất độc trong bảo quản và chế biến thực phẩm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Trung tâm Nghiên cứu và Chuyển giao Công nghệ</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Nguyễn Quang Trung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Các Ideal đơn thức và nhị thức: tổ hợp, hình học kỳ dị và áp dụng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Toán học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Hoàng Lê Trường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phân lập các hợp chất kháng viêm và bảo vệ tế bào từ các chủng vi nấm từ sinh vật biển ở vùng biển miền Trung Việt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Hóa sinh biển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Trần Hồng Quang; GS.TS. Huyncheol Oh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thành phần lipid và khảo sát hoạt tính sinh học của lớp chất lipid của các sinh vật biển trong chuyến khảo sát tàu "Viện sỹ Oparin" lần thứ 5 trong vùng biển Việt Nam</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Hóa học các Hợp chất thiên nhiên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GS.TS. Phạm Quốc Long; VS. Valentin Aronovich Stonik</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Điều tra, đánh giá đặc điểm biến động châu thổ ngầm cửa sông đáy và các tác động của chúng đến quá trình xói lở, bồi tụ đới bờ trong khu vực</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Địa chất và Địa vật lý biển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TS. Dương Quốc Hưng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Khá</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phối hợp khai thác hai hệ thống vệ tinh VNREDSAT-1 và BKA</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Công nghệ Vũ trụ</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Bùi Doãn Cường; ThS: Sergey Zolotoy</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Khá</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Hỗ trợ khoa học trong việc quản lý ô nhiễm không khí ở khu vực Hà Nội</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Trung tâm Nghiên cứu và Chuyển giao Công nghệ</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PGS.TS. Nguyễn Quang Trung; TS. Markus Amann</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Xuất sắc</w:t>
            </w:r>
          </w:p>
        </w:tc>
      </w:tr>
      <w:tr w:rsidR="00BA3491" w:rsidRPr="00275C0F" w:rsidTr="00176EED">
        <w:trPr>
          <w:trHeight w:val="20"/>
        </w:trPr>
        <w:tc>
          <w:tcPr>
            <w:tcW w:w="907" w:type="dxa"/>
            <w:tcBorders>
              <w:top w:val="nil"/>
              <w:left w:val="single" w:sz="4" w:space="0" w:color="auto"/>
              <w:bottom w:val="single" w:sz="4" w:space="0" w:color="auto"/>
              <w:right w:val="single" w:sz="4" w:space="0" w:color="auto"/>
            </w:tcBorders>
            <w:shd w:val="clear" w:color="auto" w:fill="auto"/>
            <w:vAlign w:val="center"/>
          </w:tcPr>
          <w:p w:rsidR="00275C0F" w:rsidRPr="00275C0F" w:rsidRDefault="00275C0F" w:rsidP="00275C0F">
            <w:pPr>
              <w:pStyle w:val="ListParagraph"/>
              <w:numPr>
                <w:ilvl w:val="0"/>
                <w:numId w:val="5"/>
              </w:numPr>
              <w:spacing w:after="0" w:line="240" w:lineRule="auto"/>
              <w:jc w:val="center"/>
              <w:rPr>
                <w:rFonts w:ascii="Times New Roman" w:eastAsia="Times New Roman" w:hAnsi="Times New Roman" w:cs="Times New Roman"/>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Nghiên cứu thực trạng và biện pháp kỹ thuật tổng hợp duy trì, nâng cao độ phì đất góp phần tăng năng suất và ổn định chất lượng vải thiều tỉnh Bắc Giang.</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Viện Địa lý</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VAST</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jc w:val="center"/>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ThS. Nguyễn Đức Thành</w:t>
            </w:r>
          </w:p>
        </w:tc>
        <w:tc>
          <w:tcPr>
            <w:tcW w:w="0" w:type="auto"/>
            <w:tcBorders>
              <w:top w:val="nil"/>
              <w:left w:val="nil"/>
              <w:bottom w:val="single" w:sz="4" w:space="0" w:color="auto"/>
              <w:right w:val="single" w:sz="4" w:space="0" w:color="auto"/>
            </w:tcBorders>
            <w:shd w:val="clear" w:color="auto" w:fill="auto"/>
            <w:vAlign w:val="center"/>
            <w:hideMark/>
          </w:tcPr>
          <w:p w:rsidR="00275C0F" w:rsidRPr="00275C0F" w:rsidRDefault="00275C0F" w:rsidP="00275C0F">
            <w:pPr>
              <w:spacing w:after="0" w:line="240" w:lineRule="auto"/>
              <w:rPr>
                <w:rFonts w:ascii="Times New Roman" w:eastAsia="Times New Roman" w:hAnsi="Times New Roman" w:cs="Times New Roman"/>
                <w:sz w:val="28"/>
                <w:szCs w:val="28"/>
                <w:lang w:eastAsia="en-GB"/>
              </w:rPr>
            </w:pPr>
            <w:r w:rsidRPr="00275C0F">
              <w:rPr>
                <w:rFonts w:ascii="Times New Roman" w:eastAsia="Times New Roman" w:hAnsi="Times New Roman" w:cs="Times New Roman"/>
                <w:sz w:val="28"/>
                <w:szCs w:val="28"/>
                <w:lang w:eastAsia="en-GB"/>
              </w:rPr>
              <w:t>Khá</w:t>
            </w:r>
          </w:p>
        </w:tc>
      </w:tr>
    </w:tbl>
    <w:p w:rsidR="00275C0F" w:rsidRDefault="00275C0F" w:rsidP="00655D04">
      <w:pPr>
        <w:rPr>
          <w:rFonts w:ascii="Times New Roman" w:eastAsia="Times New Roman" w:hAnsi="Times New Roman" w:cs="Times New Roman"/>
          <w:sz w:val="28"/>
          <w:szCs w:val="28"/>
          <w:lang w:eastAsia="en-GB"/>
        </w:rPr>
      </w:pPr>
    </w:p>
    <w:p w:rsidR="00AA43B4" w:rsidRPr="00655D04" w:rsidRDefault="00AA43B4" w:rsidP="00655D04"/>
    <w:sectPr w:rsidR="00AA43B4" w:rsidRPr="00655D04" w:rsidSect="00D35B48">
      <w:footerReference w:type="default" r:id="rId7"/>
      <w:pgSz w:w="11906" w:h="16838" w:code="9"/>
      <w:pgMar w:top="1247" w:right="907" w:bottom="964" w:left="1440"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D99" w:rsidRDefault="001E6D99" w:rsidP="00D35B48">
      <w:pPr>
        <w:spacing w:after="0" w:line="240" w:lineRule="auto"/>
      </w:pPr>
      <w:r>
        <w:separator/>
      </w:r>
    </w:p>
  </w:endnote>
  <w:endnote w:type="continuationSeparator" w:id="0">
    <w:p w:rsidR="001E6D99" w:rsidRDefault="001E6D99" w:rsidP="00D3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78974"/>
      <w:docPartObj>
        <w:docPartGallery w:val="Page Numbers (Bottom of Page)"/>
        <w:docPartUnique/>
      </w:docPartObj>
    </w:sdtPr>
    <w:sdtEndPr>
      <w:rPr>
        <w:noProof/>
      </w:rPr>
    </w:sdtEndPr>
    <w:sdtContent>
      <w:p w:rsidR="00D35B48" w:rsidRDefault="00D35B48" w:rsidP="00D35B4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D99" w:rsidRDefault="001E6D99" w:rsidP="00D35B48">
      <w:pPr>
        <w:spacing w:after="0" w:line="240" w:lineRule="auto"/>
      </w:pPr>
      <w:r>
        <w:separator/>
      </w:r>
    </w:p>
  </w:footnote>
  <w:footnote w:type="continuationSeparator" w:id="0">
    <w:p w:rsidR="001E6D99" w:rsidRDefault="001E6D99" w:rsidP="00D35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8604D"/>
    <w:multiLevelType w:val="hybridMultilevel"/>
    <w:tmpl w:val="6E760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9F7EDD"/>
    <w:multiLevelType w:val="hybridMultilevel"/>
    <w:tmpl w:val="4DCC2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A133F1"/>
    <w:multiLevelType w:val="hybridMultilevel"/>
    <w:tmpl w:val="BBE24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2F5E14"/>
    <w:multiLevelType w:val="hybridMultilevel"/>
    <w:tmpl w:val="C1AA2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607857"/>
    <w:multiLevelType w:val="hybridMultilevel"/>
    <w:tmpl w:val="CC24F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10"/>
    <w:rsid w:val="00176EED"/>
    <w:rsid w:val="001E6D99"/>
    <w:rsid w:val="002473F5"/>
    <w:rsid w:val="00275C0F"/>
    <w:rsid w:val="00655D04"/>
    <w:rsid w:val="00961D3E"/>
    <w:rsid w:val="00AA43B4"/>
    <w:rsid w:val="00BA3491"/>
    <w:rsid w:val="00D35B48"/>
    <w:rsid w:val="00FA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8A81FA-6874-43EF-97BF-737E1089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D04"/>
    <w:pPr>
      <w:ind w:left="720"/>
      <w:contextualSpacing/>
    </w:pPr>
  </w:style>
  <w:style w:type="character" w:styleId="Hyperlink">
    <w:name w:val="Hyperlink"/>
    <w:basedOn w:val="DefaultParagraphFont"/>
    <w:uiPriority w:val="99"/>
    <w:semiHidden/>
    <w:unhideWhenUsed/>
    <w:rsid w:val="00275C0F"/>
    <w:rPr>
      <w:color w:val="0000FF"/>
      <w:u w:val="single"/>
    </w:rPr>
  </w:style>
  <w:style w:type="character" w:styleId="FollowedHyperlink">
    <w:name w:val="FollowedHyperlink"/>
    <w:basedOn w:val="DefaultParagraphFont"/>
    <w:uiPriority w:val="99"/>
    <w:semiHidden/>
    <w:unhideWhenUsed/>
    <w:rsid w:val="00275C0F"/>
    <w:rPr>
      <w:color w:val="800080"/>
      <w:u w:val="single"/>
    </w:rPr>
  </w:style>
  <w:style w:type="paragraph" w:customStyle="1" w:styleId="font5">
    <w:name w:val="font5"/>
    <w:basedOn w:val="Normal"/>
    <w:rsid w:val="00275C0F"/>
    <w:pPr>
      <w:spacing w:before="100" w:beforeAutospacing="1" w:after="100" w:afterAutospacing="1" w:line="240" w:lineRule="auto"/>
    </w:pPr>
    <w:rPr>
      <w:rFonts w:ascii="Times New Roman" w:eastAsia="Times New Roman" w:hAnsi="Times New Roman" w:cs="Times New Roman"/>
      <w:sz w:val="28"/>
      <w:szCs w:val="28"/>
      <w:lang w:eastAsia="en-GB"/>
    </w:rPr>
  </w:style>
  <w:style w:type="paragraph" w:customStyle="1" w:styleId="font6">
    <w:name w:val="font6"/>
    <w:basedOn w:val="Normal"/>
    <w:rsid w:val="00275C0F"/>
    <w:pPr>
      <w:spacing w:before="100" w:beforeAutospacing="1" w:after="100" w:afterAutospacing="1" w:line="240" w:lineRule="auto"/>
    </w:pPr>
    <w:rPr>
      <w:rFonts w:ascii="Times New Roman" w:eastAsia="Times New Roman" w:hAnsi="Times New Roman" w:cs="Times New Roman"/>
      <w:i/>
      <w:iCs/>
      <w:sz w:val="28"/>
      <w:szCs w:val="28"/>
      <w:lang w:eastAsia="en-GB"/>
    </w:rPr>
  </w:style>
  <w:style w:type="paragraph" w:customStyle="1" w:styleId="font7">
    <w:name w:val="font7"/>
    <w:basedOn w:val="Normal"/>
    <w:rsid w:val="00275C0F"/>
    <w:pPr>
      <w:spacing w:before="100" w:beforeAutospacing="1" w:after="100" w:afterAutospacing="1" w:line="240" w:lineRule="auto"/>
    </w:pPr>
    <w:rPr>
      <w:rFonts w:ascii="Calibri" w:eastAsia="Times New Roman" w:hAnsi="Calibri" w:cs="Calibri"/>
      <w:sz w:val="28"/>
      <w:szCs w:val="28"/>
      <w:lang w:eastAsia="en-GB"/>
    </w:rPr>
  </w:style>
  <w:style w:type="paragraph" w:customStyle="1" w:styleId="font8">
    <w:name w:val="font8"/>
    <w:basedOn w:val="Normal"/>
    <w:rsid w:val="00275C0F"/>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5">
    <w:name w:val="xl65"/>
    <w:basedOn w:val="Normal"/>
    <w:rsid w:val="00275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n-GB"/>
    </w:rPr>
  </w:style>
  <w:style w:type="paragraph" w:customStyle="1" w:styleId="xl66">
    <w:name w:val="xl66"/>
    <w:basedOn w:val="Normal"/>
    <w:rsid w:val="00275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67">
    <w:name w:val="xl67"/>
    <w:basedOn w:val="Normal"/>
    <w:rsid w:val="00275C0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275C0F"/>
    <w:pP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69">
    <w:name w:val="xl69"/>
    <w:basedOn w:val="Normal"/>
    <w:rsid w:val="00275C0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n-GB"/>
    </w:rPr>
  </w:style>
  <w:style w:type="paragraph" w:customStyle="1" w:styleId="xl70">
    <w:name w:val="xl70"/>
    <w:basedOn w:val="Normal"/>
    <w:rsid w:val="00275C0F"/>
    <w:pP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71">
    <w:name w:val="xl71"/>
    <w:basedOn w:val="Normal"/>
    <w:rsid w:val="00275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2">
    <w:name w:val="xl72"/>
    <w:basedOn w:val="Normal"/>
    <w:rsid w:val="00275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n-GB"/>
    </w:rPr>
  </w:style>
  <w:style w:type="paragraph" w:customStyle="1" w:styleId="xl73">
    <w:name w:val="xl73"/>
    <w:basedOn w:val="Normal"/>
    <w:rsid w:val="00275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74">
    <w:name w:val="xl74"/>
    <w:basedOn w:val="Normal"/>
    <w:rsid w:val="00275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en-GB"/>
    </w:rPr>
  </w:style>
  <w:style w:type="paragraph" w:styleId="Header">
    <w:name w:val="header"/>
    <w:basedOn w:val="Normal"/>
    <w:link w:val="HeaderChar"/>
    <w:uiPriority w:val="99"/>
    <w:unhideWhenUsed/>
    <w:rsid w:val="00D35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B48"/>
  </w:style>
  <w:style w:type="paragraph" w:styleId="Footer">
    <w:name w:val="footer"/>
    <w:basedOn w:val="Normal"/>
    <w:link w:val="FooterChar"/>
    <w:uiPriority w:val="99"/>
    <w:unhideWhenUsed/>
    <w:rsid w:val="00D35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5494">
      <w:bodyDiv w:val="1"/>
      <w:marLeft w:val="0"/>
      <w:marRight w:val="0"/>
      <w:marTop w:val="0"/>
      <w:marBottom w:val="0"/>
      <w:divBdr>
        <w:top w:val="none" w:sz="0" w:space="0" w:color="auto"/>
        <w:left w:val="none" w:sz="0" w:space="0" w:color="auto"/>
        <w:bottom w:val="none" w:sz="0" w:space="0" w:color="auto"/>
        <w:right w:val="none" w:sz="0" w:space="0" w:color="auto"/>
      </w:divBdr>
    </w:div>
    <w:div w:id="360059316">
      <w:bodyDiv w:val="1"/>
      <w:marLeft w:val="0"/>
      <w:marRight w:val="0"/>
      <w:marTop w:val="0"/>
      <w:marBottom w:val="0"/>
      <w:divBdr>
        <w:top w:val="none" w:sz="0" w:space="0" w:color="auto"/>
        <w:left w:val="none" w:sz="0" w:space="0" w:color="auto"/>
        <w:bottom w:val="none" w:sz="0" w:space="0" w:color="auto"/>
        <w:right w:val="none" w:sz="0" w:space="0" w:color="auto"/>
      </w:divBdr>
    </w:div>
    <w:div w:id="714893578">
      <w:bodyDiv w:val="1"/>
      <w:marLeft w:val="0"/>
      <w:marRight w:val="0"/>
      <w:marTop w:val="0"/>
      <w:marBottom w:val="0"/>
      <w:divBdr>
        <w:top w:val="none" w:sz="0" w:space="0" w:color="auto"/>
        <w:left w:val="none" w:sz="0" w:space="0" w:color="auto"/>
        <w:bottom w:val="none" w:sz="0" w:space="0" w:color="auto"/>
        <w:right w:val="none" w:sz="0" w:space="0" w:color="auto"/>
      </w:divBdr>
    </w:div>
    <w:div w:id="716005489">
      <w:bodyDiv w:val="1"/>
      <w:marLeft w:val="0"/>
      <w:marRight w:val="0"/>
      <w:marTop w:val="0"/>
      <w:marBottom w:val="0"/>
      <w:divBdr>
        <w:top w:val="none" w:sz="0" w:space="0" w:color="auto"/>
        <w:left w:val="none" w:sz="0" w:space="0" w:color="auto"/>
        <w:bottom w:val="none" w:sz="0" w:space="0" w:color="auto"/>
        <w:right w:val="none" w:sz="0" w:space="0" w:color="auto"/>
      </w:divBdr>
    </w:div>
    <w:div w:id="951669228">
      <w:bodyDiv w:val="1"/>
      <w:marLeft w:val="0"/>
      <w:marRight w:val="0"/>
      <w:marTop w:val="0"/>
      <w:marBottom w:val="0"/>
      <w:divBdr>
        <w:top w:val="none" w:sz="0" w:space="0" w:color="auto"/>
        <w:left w:val="none" w:sz="0" w:space="0" w:color="auto"/>
        <w:bottom w:val="none" w:sz="0" w:space="0" w:color="auto"/>
        <w:right w:val="none" w:sz="0" w:space="0" w:color="auto"/>
      </w:divBdr>
    </w:div>
    <w:div w:id="1355496028">
      <w:bodyDiv w:val="1"/>
      <w:marLeft w:val="0"/>
      <w:marRight w:val="0"/>
      <w:marTop w:val="0"/>
      <w:marBottom w:val="0"/>
      <w:divBdr>
        <w:top w:val="none" w:sz="0" w:space="0" w:color="auto"/>
        <w:left w:val="none" w:sz="0" w:space="0" w:color="auto"/>
        <w:bottom w:val="none" w:sz="0" w:space="0" w:color="auto"/>
        <w:right w:val="none" w:sz="0" w:space="0" w:color="auto"/>
      </w:divBdr>
    </w:div>
    <w:div w:id="1700400249">
      <w:bodyDiv w:val="1"/>
      <w:marLeft w:val="0"/>
      <w:marRight w:val="0"/>
      <w:marTop w:val="0"/>
      <w:marBottom w:val="0"/>
      <w:divBdr>
        <w:top w:val="none" w:sz="0" w:space="0" w:color="auto"/>
        <w:left w:val="none" w:sz="0" w:space="0" w:color="auto"/>
        <w:bottom w:val="none" w:sz="0" w:space="0" w:color="auto"/>
        <w:right w:val="none" w:sz="0" w:space="0" w:color="auto"/>
      </w:divBdr>
    </w:div>
    <w:div w:id="1726837077">
      <w:bodyDiv w:val="1"/>
      <w:marLeft w:val="0"/>
      <w:marRight w:val="0"/>
      <w:marTop w:val="0"/>
      <w:marBottom w:val="0"/>
      <w:divBdr>
        <w:top w:val="none" w:sz="0" w:space="0" w:color="auto"/>
        <w:left w:val="none" w:sz="0" w:space="0" w:color="auto"/>
        <w:bottom w:val="none" w:sz="0" w:space="0" w:color="auto"/>
        <w:right w:val="none" w:sz="0" w:space="0" w:color="auto"/>
      </w:divBdr>
    </w:div>
    <w:div w:id="1964535791">
      <w:bodyDiv w:val="1"/>
      <w:marLeft w:val="0"/>
      <w:marRight w:val="0"/>
      <w:marTop w:val="0"/>
      <w:marBottom w:val="0"/>
      <w:divBdr>
        <w:top w:val="none" w:sz="0" w:space="0" w:color="auto"/>
        <w:left w:val="none" w:sz="0" w:space="0" w:color="auto"/>
        <w:bottom w:val="none" w:sz="0" w:space="0" w:color="auto"/>
        <w:right w:val="none" w:sz="0" w:space="0" w:color="auto"/>
      </w:divBdr>
    </w:div>
    <w:div w:id="20678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21</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2019-12-31T04:59:00Z</dcterms:created>
  <dcterms:modified xsi:type="dcterms:W3CDTF">2020-01-02T08:19:00Z</dcterms:modified>
</cp:coreProperties>
</file>